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5AA80" w14:textId="77777777" w:rsidR="00F515EC" w:rsidRDefault="00F515EC" w:rsidP="00C76B59">
      <w:pPr>
        <w:spacing w:after="0" w:line="480" w:lineRule="auto"/>
        <w:jc w:val="center"/>
        <w:rPr>
          <w:rFonts w:ascii="Times New Roman" w:hAnsi="Times New Roman" w:cs="Times New Roman"/>
          <w:sz w:val="24"/>
          <w:szCs w:val="24"/>
        </w:rPr>
      </w:pPr>
    </w:p>
    <w:p w14:paraId="46DAAB3E" w14:textId="77777777" w:rsidR="00F515EC" w:rsidRDefault="00F515EC" w:rsidP="00C76B59">
      <w:pPr>
        <w:spacing w:after="0" w:line="480" w:lineRule="auto"/>
        <w:jc w:val="center"/>
        <w:rPr>
          <w:rFonts w:ascii="Times New Roman" w:hAnsi="Times New Roman" w:cs="Times New Roman"/>
          <w:sz w:val="24"/>
          <w:szCs w:val="24"/>
        </w:rPr>
      </w:pPr>
    </w:p>
    <w:p w14:paraId="4DE852F2" w14:textId="77777777" w:rsidR="00F515EC" w:rsidRDefault="00F515EC" w:rsidP="00C76B59">
      <w:pPr>
        <w:spacing w:after="0" w:line="480" w:lineRule="auto"/>
        <w:jc w:val="center"/>
        <w:rPr>
          <w:rFonts w:ascii="Times New Roman" w:hAnsi="Times New Roman" w:cs="Times New Roman"/>
          <w:sz w:val="24"/>
          <w:szCs w:val="24"/>
        </w:rPr>
      </w:pPr>
    </w:p>
    <w:p w14:paraId="64C2FD8E" w14:textId="77777777" w:rsidR="00F515EC" w:rsidRDefault="00F515EC" w:rsidP="00C76B59">
      <w:pPr>
        <w:spacing w:after="0" w:line="480" w:lineRule="auto"/>
        <w:jc w:val="center"/>
        <w:rPr>
          <w:rFonts w:ascii="Times New Roman" w:hAnsi="Times New Roman" w:cs="Times New Roman"/>
          <w:sz w:val="24"/>
          <w:szCs w:val="24"/>
        </w:rPr>
      </w:pPr>
    </w:p>
    <w:p w14:paraId="27862327" w14:textId="331FBDA3" w:rsidR="00F515EC" w:rsidRDefault="00F515EC" w:rsidP="00C76B59">
      <w:pPr>
        <w:spacing w:after="0" w:line="480" w:lineRule="auto"/>
        <w:jc w:val="center"/>
        <w:rPr>
          <w:rFonts w:ascii="Times New Roman" w:hAnsi="Times New Roman" w:cs="Times New Roman"/>
          <w:sz w:val="24"/>
          <w:szCs w:val="24"/>
        </w:rPr>
      </w:pPr>
    </w:p>
    <w:p w14:paraId="63BAE483" w14:textId="13DD6EAD" w:rsidR="00C76B59" w:rsidRDefault="00C76B59" w:rsidP="00C76B59">
      <w:pPr>
        <w:spacing w:after="0" w:line="480" w:lineRule="auto"/>
        <w:jc w:val="center"/>
        <w:rPr>
          <w:rFonts w:ascii="Times New Roman" w:hAnsi="Times New Roman" w:cs="Times New Roman"/>
          <w:sz w:val="24"/>
          <w:szCs w:val="24"/>
        </w:rPr>
      </w:pPr>
    </w:p>
    <w:p w14:paraId="30EBAAB5" w14:textId="77777777" w:rsidR="00C76B59" w:rsidRDefault="00C76B59" w:rsidP="00C76B59">
      <w:pPr>
        <w:spacing w:after="0" w:line="480" w:lineRule="auto"/>
        <w:jc w:val="center"/>
        <w:rPr>
          <w:rFonts w:ascii="Times New Roman" w:hAnsi="Times New Roman" w:cs="Times New Roman"/>
          <w:sz w:val="24"/>
          <w:szCs w:val="24"/>
        </w:rPr>
      </w:pPr>
    </w:p>
    <w:p w14:paraId="5FFF5E97" w14:textId="04A7C43B" w:rsidR="00721E49" w:rsidRPr="00F515EC" w:rsidRDefault="00C76B59" w:rsidP="00C76B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Treatment of </w:t>
      </w:r>
      <w:r w:rsidR="00EF401A" w:rsidRPr="00F515EC">
        <w:rPr>
          <w:rFonts w:ascii="Times New Roman" w:hAnsi="Times New Roman" w:cs="Times New Roman"/>
          <w:sz w:val="24"/>
          <w:szCs w:val="24"/>
        </w:rPr>
        <w:t xml:space="preserve">External and </w:t>
      </w:r>
      <w:r w:rsidR="00F515EC" w:rsidRPr="00F515EC">
        <w:rPr>
          <w:rFonts w:ascii="Times New Roman" w:hAnsi="Times New Roman" w:cs="Times New Roman"/>
          <w:sz w:val="24"/>
          <w:szCs w:val="24"/>
        </w:rPr>
        <w:t>the</w:t>
      </w:r>
      <w:r w:rsidR="00EF401A" w:rsidRPr="00F515EC">
        <w:rPr>
          <w:rFonts w:ascii="Times New Roman" w:hAnsi="Times New Roman" w:cs="Times New Roman"/>
          <w:sz w:val="24"/>
          <w:szCs w:val="24"/>
        </w:rPr>
        <w:t xml:space="preserve"> Internal Shareholders</w:t>
      </w:r>
    </w:p>
    <w:p w14:paraId="62DCB55F" w14:textId="77777777" w:rsidR="00721E49" w:rsidRPr="00F515EC" w:rsidRDefault="00EF401A" w:rsidP="00C76B59">
      <w:pPr>
        <w:spacing w:after="0" w:line="480" w:lineRule="auto"/>
        <w:jc w:val="center"/>
        <w:rPr>
          <w:rFonts w:ascii="Times New Roman" w:hAnsi="Times New Roman" w:cs="Times New Roman"/>
          <w:sz w:val="24"/>
          <w:szCs w:val="24"/>
        </w:rPr>
      </w:pPr>
      <w:r w:rsidRPr="00F515EC">
        <w:rPr>
          <w:rFonts w:ascii="Times New Roman" w:hAnsi="Times New Roman" w:cs="Times New Roman"/>
          <w:sz w:val="24"/>
          <w:szCs w:val="24"/>
        </w:rPr>
        <w:t>Student’s Name</w:t>
      </w:r>
    </w:p>
    <w:p w14:paraId="4826FAA4" w14:textId="77777777" w:rsidR="00721E49" w:rsidRDefault="00EF401A" w:rsidP="00C76B59">
      <w:pPr>
        <w:spacing w:after="0" w:line="480" w:lineRule="auto"/>
        <w:jc w:val="center"/>
        <w:rPr>
          <w:rFonts w:ascii="Times New Roman" w:hAnsi="Times New Roman" w:cs="Times New Roman"/>
          <w:sz w:val="24"/>
          <w:szCs w:val="24"/>
        </w:rPr>
      </w:pPr>
      <w:r w:rsidRPr="00F515EC">
        <w:rPr>
          <w:rFonts w:ascii="Times New Roman" w:hAnsi="Times New Roman" w:cs="Times New Roman"/>
          <w:sz w:val="24"/>
          <w:szCs w:val="24"/>
        </w:rPr>
        <w:t>Institution Affiliation</w:t>
      </w:r>
    </w:p>
    <w:p w14:paraId="1A6A4C75" w14:textId="77777777" w:rsidR="00F515EC" w:rsidRDefault="00F515EC" w:rsidP="00C76B59">
      <w:pPr>
        <w:spacing w:after="0" w:line="480" w:lineRule="auto"/>
        <w:jc w:val="center"/>
        <w:rPr>
          <w:rFonts w:ascii="Times New Roman" w:hAnsi="Times New Roman" w:cs="Times New Roman"/>
          <w:sz w:val="24"/>
          <w:szCs w:val="24"/>
        </w:rPr>
      </w:pPr>
    </w:p>
    <w:p w14:paraId="7B03E709" w14:textId="77777777" w:rsidR="00F515EC" w:rsidRDefault="00F515EC" w:rsidP="00C76B59">
      <w:pPr>
        <w:spacing w:after="0" w:line="480" w:lineRule="auto"/>
        <w:jc w:val="center"/>
        <w:rPr>
          <w:rFonts w:ascii="Times New Roman" w:hAnsi="Times New Roman" w:cs="Times New Roman"/>
          <w:sz w:val="24"/>
          <w:szCs w:val="24"/>
        </w:rPr>
      </w:pPr>
    </w:p>
    <w:p w14:paraId="5FC34FDC" w14:textId="77777777" w:rsidR="00F515EC" w:rsidRDefault="00F515EC" w:rsidP="00C76B59">
      <w:pPr>
        <w:spacing w:after="0" w:line="480" w:lineRule="auto"/>
        <w:jc w:val="center"/>
        <w:rPr>
          <w:rFonts w:ascii="Times New Roman" w:hAnsi="Times New Roman" w:cs="Times New Roman"/>
          <w:sz w:val="24"/>
          <w:szCs w:val="24"/>
        </w:rPr>
      </w:pPr>
    </w:p>
    <w:p w14:paraId="62DB940B" w14:textId="77777777" w:rsidR="00F515EC" w:rsidRDefault="00F515EC" w:rsidP="00C76B59">
      <w:pPr>
        <w:spacing w:after="0" w:line="480" w:lineRule="auto"/>
        <w:jc w:val="center"/>
        <w:rPr>
          <w:rFonts w:ascii="Times New Roman" w:hAnsi="Times New Roman" w:cs="Times New Roman"/>
          <w:sz w:val="24"/>
          <w:szCs w:val="24"/>
        </w:rPr>
      </w:pPr>
    </w:p>
    <w:p w14:paraId="1CCB6422" w14:textId="77777777" w:rsidR="00F515EC" w:rsidRDefault="00F515EC" w:rsidP="00C76B59">
      <w:pPr>
        <w:spacing w:after="0" w:line="480" w:lineRule="auto"/>
        <w:jc w:val="center"/>
        <w:rPr>
          <w:rFonts w:ascii="Times New Roman" w:hAnsi="Times New Roman" w:cs="Times New Roman"/>
          <w:sz w:val="24"/>
          <w:szCs w:val="24"/>
        </w:rPr>
      </w:pPr>
    </w:p>
    <w:p w14:paraId="41CD22AD" w14:textId="77777777" w:rsidR="00F515EC" w:rsidRDefault="00F515EC" w:rsidP="00C76B59">
      <w:pPr>
        <w:spacing w:after="0" w:line="480" w:lineRule="auto"/>
        <w:jc w:val="center"/>
        <w:rPr>
          <w:rFonts w:ascii="Times New Roman" w:hAnsi="Times New Roman" w:cs="Times New Roman"/>
          <w:sz w:val="24"/>
          <w:szCs w:val="24"/>
        </w:rPr>
      </w:pPr>
    </w:p>
    <w:p w14:paraId="75B814C5" w14:textId="77777777" w:rsidR="00F515EC" w:rsidRDefault="00F515EC" w:rsidP="00C76B59">
      <w:pPr>
        <w:spacing w:after="0" w:line="480" w:lineRule="auto"/>
        <w:jc w:val="center"/>
        <w:rPr>
          <w:rFonts w:ascii="Times New Roman" w:hAnsi="Times New Roman" w:cs="Times New Roman"/>
          <w:sz w:val="24"/>
          <w:szCs w:val="24"/>
        </w:rPr>
      </w:pPr>
    </w:p>
    <w:p w14:paraId="3201C62C" w14:textId="77777777" w:rsidR="00F515EC" w:rsidRDefault="00F515EC" w:rsidP="00C76B59">
      <w:pPr>
        <w:spacing w:after="0" w:line="480" w:lineRule="auto"/>
        <w:jc w:val="center"/>
        <w:rPr>
          <w:rFonts w:ascii="Times New Roman" w:hAnsi="Times New Roman" w:cs="Times New Roman"/>
          <w:sz w:val="24"/>
          <w:szCs w:val="24"/>
        </w:rPr>
      </w:pPr>
    </w:p>
    <w:p w14:paraId="091C6286" w14:textId="77777777" w:rsidR="00F515EC" w:rsidRDefault="00EF401A" w:rsidP="00C76B59">
      <w:pPr>
        <w:spacing w:after="0"/>
        <w:rPr>
          <w:rFonts w:ascii="Times New Roman" w:hAnsi="Times New Roman" w:cs="Times New Roman"/>
          <w:b/>
          <w:sz w:val="24"/>
          <w:szCs w:val="24"/>
        </w:rPr>
      </w:pPr>
      <w:r>
        <w:rPr>
          <w:rFonts w:ascii="Times New Roman" w:hAnsi="Times New Roman" w:cs="Times New Roman"/>
          <w:b/>
          <w:sz w:val="24"/>
          <w:szCs w:val="24"/>
        </w:rPr>
        <w:br w:type="page"/>
      </w:r>
    </w:p>
    <w:p w14:paraId="20FC6EAC" w14:textId="40AA760C" w:rsidR="00F515EC" w:rsidRPr="00C76B59" w:rsidRDefault="00C76B59" w:rsidP="00C76B59">
      <w:pPr>
        <w:tabs>
          <w:tab w:val="left" w:pos="2670"/>
          <w:tab w:val="center" w:pos="4680"/>
        </w:tabs>
        <w:spacing w:after="0"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 xml:space="preserve">Treatment of </w:t>
      </w:r>
      <w:r>
        <w:rPr>
          <w:rFonts w:ascii="Times New Roman" w:hAnsi="Times New Roman" w:cs="Times New Roman"/>
          <w:bCs/>
          <w:sz w:val="24"/>
          <w:szCs w:val="24"/>
        </w:rPr>
        <w:tab/>
      </w:r>
      <w:r w:rsidR="00EF401A" w:rsidRPr="00C76B59">
        <w:rPr>
          <w:rFonts w:ascii="Times New Roman" w:hAnsi="Times New Roman" w:cs="Times New Roman"/>
          <w:bCs/>
          <w:sz w:val="24"/>
          <w:szCs w:val="24"/>
        </w:rPr>
        <w:t>External and the Internal Shareholders</w:t>
      </w:r>
    </w:p>
    <w:p w14:paraId="0F2E749C" w14:textId="77777777" w:rsidR="00EA489A" w:rsidRDefault="00EA489A" w:rsidP="00C76B5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14:paraId="043C3A06" w14:textId="6BD1385E" w:rsidR="00C217D0" w:rsidRDefault="005759CD"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Malcolm Baldrige</w:t>
      </w:r>
      <w:r w:rsidR="00843400" w:rsidRPr="00F515EC">
        <w:rPr>
          <w:rFonts w:ascii="Times New Roman" w:hAnsi="Times New Roman" w:cs="Times New Roman"/>
          <w:sz w:val="24"/>
          <w:szCs w:val="24"/>
        </w:rPr>
        <w:t>'s quality is</w:t>
      </w:r>
      <w:r w:rsidR="00746380" w:rsidRPr="00F515EC">
        <w:rPr>
          <w:rFonts w:ascii="Times New Roman" w:hAnsi="Times New Roman" w:cs="Times New Roman"/>
          <w:sz w:val="24"/>
          <w:szCs w:val="24"/>
        </w:rPr>
        <w:t xml:space="preserve"> the principles that examine and focus</w:t>
      </w:r>
      <w:r w:rsidRPr="00F515EC">
        <w:rPr>
          <w:rFonts w:ascii="Times New Roman" w:hAnsi="Times New Roman" w:cs="Times New Roman"/>
          <w:sz w:val="24"/>
          <w:szCs w:val="24"/>
        </w:rPr>
        <w:t xml:space="preserve"> </w:t>
      </w:r>
      <w:r w:rsidR="00746380" w:rsidRPr="00F515EC">
        <w:rPr>
          <w:rFonts w:ascii="Times New Roman" w:hAnsi="Times New Roman" w:cs="Times New Roman"/>
          <w:sz w:val="24"/>
          <w:szCs w:val="24"/>
        </w:rPr>
        <w:t>on inducing the effective promotion of higher performance management and pra</w:t>
      </w:r>
      <w:r w:rsidR="00EA489A">
        <w:rPr>
          <w:rFonts w:ascii="Times New Roman" w:hAnsi="Times New Roman" w:cs="Times New Roman"/>
          <w:sz w:val="24"/>
          <w:szCs w:val="24"/>
        </w:rPr>
        <w:t xml:space="preserve">ctices in the economy's dynamic. The aim of the principle is to induce </w:t>
      </w:r>
      <w:r w:rsidR="00791DD7">
        <w:rPr>
          <w:rFonts w:ascii="Times New Roman" w:hAnsi="Times New Roman" w:cs="Times New Roman"/>
          <w:sz w:val="24"/>
          <w:szCs w:val="24"/>
        </w:rPr>
        <w:t>effective result</w:t>
      </w:r>
      <w:r w:rsidR="00EA489A">
        <w:rPr>
          <w:rFonts w:ascii="Times New Roman" w:hAnsi="Times New Roman" w:cs="Times New Roman"/>
          <w:sz w:val="24"/>
          <w:szCs w:val="24"/>
        </w:rPr>
        <w:t xml:space="preserve"> that </w:t>
      </w:r>
      <w:r w:rsidR="00791DD7">
        <w:rPr>
          <w:rFonts w:ascii="Times New Roman" w:hAnsi="Times New Roman" w:cs="Times New Roman"/>
          <w:sz w:val="24"/>
          <w:szCs w:val="24"/>
        </w:rPr>
        <w:t xml:space="preserve">is </w:t>
      </w:r>
      <w:r w:rsidR="00791DD7" w:rsidRPr="00F515EC">
        <w:rPr>
          <w:rFonts w:ascii="Times New Roman" w:hAnsi="Times New Roman" w:cs="Times New Roman"/>
          <w:sz w:val="24"/>
          <w:szCs w:val="24"/>
        </w:rPr>
        <w:t>sufficient</w:t>
      </w:r>
      <w:r w:rsidR="00791DD7">
        <w:rPr>
          <w:rFonts w:ascii="Times New Roman" w:hAnsi="Times New Roman" w:cs="Times New Roman"/>
          <w:sz w:val="24"/>
          <w:szCs w:val="24"/>
        </w:rPr>
        <w:t xml:space="preserve"> to </w:t>
      </w:r>
      <w:r w:rsidR="00791DD7" w:rsidRPr="00F515EC">
        <w:rPr>
          <w:rFonts w:ascii="Times New Roman" w:hAnsi="Times New Roman" w:cs="Times New Roman"/>
          <w:sz w:val="24"/>
          <w:szCs w:val="24"/>
        </w:rPr>
        <w:t>consumer</w:t>
      </w:r>
      <w:r w:rsidR="00746380" w:rsidRPr="00F515EC">
        <w:rPr>
          <w:rFonts w:ascii="Times New Roman" w:hAnsi="Times New Roman" w:cs="Times New Roman"/>
          <w:sz w:val="24"/>
          <w:szCs w:val="24"/>
        </w:rPr>
        <w:t xml:space="preserve"> satisfaction and proficient business results.  Naturally, the principles promote the practical awareness of the quality as the competitiveness, understanding of the performance need, sharing the growth information on the rate of success, and evaluating the benefit generated from the effective implementation of the strategies.</w:t>
      </w:r>
      <w:r w:rsidR="00EF401A" w:rsidRPr="00F515EC">
        <w:rPr>
          <w:rFonts w:ascii="Times New Roman" w:hAnsi="Times New Roman" w:cs="Times New Roman"/>
          <w:sz w:val="24"/>
          <w:szCs w:val="24"/>
        </w:rPr>
        <w:t xml:space="preserve"> </w:t>
      </w:r>
      <w:r w:rsidR="00C76B59">
        <w:rPr>
          <w:rFonts w:ascii="Times New Roman" w:hAnsi="Times New Roman" w:cs="Times New Roman"/>
          <w:sz w:val="24"/>
          <w:szCs w:val="24"/>
        </w:rPr>
        <w:t>Hence,</w:t>
      </w:r>
      <w:r w:rsidR="00EF401A" w:rsidRPr="00F515EC">
        <w:rPr>
          <w:rFonts w:ascii="Times New Roman" w:hAnsi="Times New Roman" w:cs="Times New Roman"/>
          <w:sz w:val="24"/>
          <w:szCs w:val="24"/>
        </w:rPr>
        <w:t xml:space="preserve"> Baldrige criteria induced the system perspective for the organization shareholders' effective management as the critical </w:t>
      </w:r>
      <w:r w:rsidR="00F515EC">
        <w:rPr>
          <w:rFonts w:ascii="Times New Roman" w:hAnsi="Times New Roman" w:cs="Times New Roman"/>
          <w:sz w:val="24"/>
          <w:szCs w:val="24"/>
        </w:rPr>
        <w:t>procedure to achieve and strive</w:t>
      </w:r>
      <w:r w:rsidR="00F515EC" w:rsidRPr="00F515EC">
        <w:rPr>
          <w:rFonts w:ascii="Times New Roman" w:hAnsi="Times New Roman" w:cs="Times New Roman"/>
          <w:sz w:val="24"/>
          <w:szCs w:val="24"/>
        </w:rPr>
        <w:t xml:space="preserve"> for</w:t>
      </w:r>
      <w:r w:rsidR="00EF401A" w:rsidRPr="00F515EC">
        <w:rPr>
          <w:rFonts w:ascii="Times New Roman" w:hAnsi="Times New Roman" w:cs="Times New Roman"/>
          <w:sz w:val="24"/>
          <w:szCs w:val="24"/>
        </w:rPr>
        <w:t xml:space="preserve"> better performance.</w:t>
      </w:r>
    </w:p>
    <w:p w14:paraId="158AB83F" w14:textId="77777777" w:rsidR="00EA489A" w:rsidRPr="00F515EC" w:rsidRDefault="00EA489A" w:rsidP="00C76B59">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The most important shareholders</w:t>
      </w:r>
    </w:p>
    <w:p w14:paraId="05CB07FB" w14:textId="2BD80149" w:rsidR="00EA489A" w:rsidRDefault="00EF401A"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 xml:space="preserve">In the business dynamic, the external shareholders involve the entity that is not within the business itself but is affected by the business performance in the market dynamic. On the other hand, the internal stakeholders are within the business entity's daily operation, and their contribution affects the </w:t>
      </w:r>
      <w:r w:rsidR="00C76B59" w:rsidRPr="00F515EC">
        <w:rPr>
          <w:rFonts w:ascii="Times New Roman" w:hAnsi="Times New Roman" w:cs="Times New Roman"/>
          <w:sz w:val="24"/>
          <w:szCs w:val="24"/>
        </w:rPr>
        <w:t>failure</w:t>
      </w:r>
      <w:r w:rsidRPr="00F515EC">
        <w:rPr>
          <w:rFonts w:ascii="Times New Roman" w:hAnsi="Times New Roman" w:cs="Times New Roman"/>
          <w:sz w:val="24"/>
          <w:szCs w:val="24"/>
        </w:rPr>
        <w:t xml:space="preserve"> or the organization's success.</w:t>
      </w:r>
      <w:r w:rsidR="00924971" w:rsidRPr="00F515EC">
        <w:rPr>
          <w:rFonts w:ascii="Times New Roman" w:hAnsi="Times New Roman" w:cs="Times New Roman"/>
          <w:sz w:val="24"/>
          <w:szCs w:val="24"/>
        </w:rPr>
        <w:t xml:space="preserve">  Notably, both the external and the internal shareholders are relatively effective in the organization</w:t>
      </w:r>
      <w:r w:rsidR="00F515EC" w:rsidRPr="00F515EC">
        <w:rPr>
          <w:rFonts w:ascii="Times New Roman" w:hAnsi="Times New Roman" w:cs="Times New Roman"/>
          <w:sz w:val="24"/>
          <w:szCs w:val="24"/>
        </w:rPr>
        <w:t xml:space="preserve">'s progress </w:t>
      </w:r>
      <w:r w:rsidR="00F515EC">
        <w:rPr>
          <w:rFonts w:ascii="Times New Roman" w:hAnsi="Times New Roman" w:cs="Times New Roman"/>
          <w:sz w:val="24"/>
          <w:szCs w:val="24"/>
        </w:rPr>
        <w:t>(</w:t>
      </w:r>
      <w:proofErr w:type="spellStart"/>
      <w:r w:rsidR="00F515EC">
        <w:rPr>
          <w:rFonts w:ascii="Times New Roman" w:hAnsi="Times New Roman" w:cs="Times New Roman"/>
          <w:sz w:val="24"/>
          <w:szCs w:val="24"/>
        </w:rPr>
        <w:t>Umarhodjaeva</w:t>
      </w:r>
      <w:proofErr w:type="spellEnd"/>
      <w:r w:rsidR="00F515EC">
        <w:rPr>
          <w:rFonts w:ascii="Times New Roman" w:hAnsi="Times New Roman" w:cs="Times New Roman"/>
          <w:sz w:val="24"/>
          <w:szCs w:val="24"/>
        </w:rPr>
        <w:t xml:space="preserve">, </w:t>
      </w:r>
      <w:r w:rsidR="00F515EC" w:rsidRPr="00F515EC">
        <w:rPr>
          <w:rFonts w:ascii="Times New Roman" w:hAnsi="Times New Roman" w:cs="Times New Roman"/>
          <w:sz w:val="24"/>
          <w:szCs w:val="24"/>
        </w:rPr>
        <w:t>2020</w:t>
      </w:r>
      <w:r w:rsidR="00F515EC">
        <w:rPr>
          <w:rFonts w:ascii="Times New Roman" w:hAnsi="Times New Roman" w:cs="Times New Roman"/>
          <w:sz w:val="24"/>
          <w:szCs w:val="24"/>
        </w:rPr>
        <w:t>)</w:t>
      </w:r>
      <w:r w:rsidR="00924971" w:rsidRPr="00F515EC">
        <w:rPr>
          <w:rFonts w:ascii="Times New Roman" w:hAnsi="Times New Roman" w:cs="Times New Roman"/>
          <w:sz w:val="24"/>
          <w:szCs w:val="24"/>
        </w:rPr>
        <w:t>. However, the most critical duo factors that are</w:t>
      </w:r>
      <w:r w:rsidR="006B7190" w:rsidRPr="00F515EC">
        <w:rPr>
          <w:rFonts w:ascii="Times New Roman" w:hAnsi="Times New Roman" w:cs="Times New Roman"/>
          <w:sz w:val="24"/>
          <w:szCs w:val="24"/>
        </w:rPr>
        <w:t xml:space="preserve"> more important are the owner and the consumer. They form the dynamic that </w:t>
      </w:r>
      <w:r w:rsidR="00DC3BA5" w:rsidRPr="00F515EC">
        <w:rPr>
          <w:rFonts w:ascii="Times New Roman" w:hAnsi="Times New Roman" w:cs="Times New Roman"/>
          <w:sz w:val="24"/>
          <w:szCs w:val="24"/>
        </w:rPr>
        <w:t>strikes through</w:t>
      </w:r>
      <w:r w:rsidR="00565113" w:rsidRPr="00F515EC">
        <w:rPr>
          <w:rFonts w:ascii="Times New Roman" w:hAnsi="Times New Roman" w:cs="Times New Roman"/>
          <w:sz w:val="24"/>
          <w:szCs w:val="24"/>
        </w:rPr>
        <w:t xml:space="preserve"> </w:t>
      </w:r>
      <w:r w:rsidR="00DC3BA5" w:rsidRPr="00F515EC">
        <w:rPr>
          <w:rFonts w:ascii="Times New Roman" w:hAnsi="Times New Roman" w:cs="Times New Roman"/>
          <w:sz w:val="24"/>
          <w:szCs w:val="24"/>
        </w:rPr>
        <w:t xml:space="preserve">all over the sensitive areas that determine the organization's performance. </w:t>
      </w:r>
    </w:p>
    <w:p w14:paraId="642860D8" w14:textId="546C5061" w:rsidR="00EA489A" w:rsidRPr="00EA489A" w:rsidRDefault="00EA489A" w:rsidP="00C76B59">
      <w:pPr>
        <w:spacing w:after="0" w:line="480" w:lineRule="auto"/>
        <w:ind w:firstLine="720"/>
        <w:jc w:val="center"/>
        <w:rPr>
          <w:rFonts w:ascii="Times New Roman" w:hAnsi="Times New Roman" w:cs="Times New Roman"/>
          <w:b/>
          <w:sz w:val="24"/>
          <w:szCs w:val="24"/>
        </w:rPr>
      </w:pPr>
      <w:r w:rsidRPr="00EA489A">
        <w:rPr>
          <w:rFonts w:ascii="Times New Roman" w:hAnsi="Times New Roman" w:cs="Times New Roman"/>
          <w:b/>
          <w:sz w:val="24"/>
          <w:szCs w:val="24"/>
        </w:rPr>
        <w:t>Reasons why the shareholders are important</w:t>
      </w:r>
    </w:p>
    <w:p w14:paraId="7C1827D1" w14:textId="7AF483D4" w:rsidR="00EA489A" w:rsidRDefault="00EF401A"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 xml:space="preserve">The owners of the organization, who are articulated among the internal shareholders, induce an extensive role in the organization's operation. For instance, they decide what will </w:t>
      </w:r>
      <w:r w:rsidRPr="00F515EC">
        <w:rPr>
          <w:rFonts w:ascii="Times New Roman" w:hAnsi="Times New Roman" w:cs="Times New Roman"/>
          <w:sz w:val="24"/>
          <w:szCs w:val="24"/>
        </w:rPr>
        <w:lastRenderedPageBreak/>
        <w:t>happen in the organization through the formulation of effective policies and projection, which induces effective productivity in the organization.  In this regard, some of the crucial decisions they incorporate include allocating capital budgeting for the various products and the useful source of the human capital that is relatively effective for the production purpose. On th</w:t>
      </w:r>
      <w:r w:rsidR="00791DD7">
        <w:rPr>
          <w:rFonts w:ascii="Times New Roman" w:hAnsi="Times New Roman" w:cs="Times New Roman"/>
          <w:sz w:val="24"/>
          <w:szCs w:val="24"/>
        </w:rPr>
        <w:t xml:space="preserve">e other hand, </w:t>
      </w:r>
      <w:r w:rsidR="00791DD7" w:rsidRPr="00F515EC">
        <w:rPr>
          <w:rFonts w:ascii="Times New Roman" w:hAnsi="Times New Roman" w:cs="Times New Roman"/>
          <w:sz w:val="24"/>
          <w:szCs w:val="24"/>
        </w:rPr>
        <w:t>external</w:t>
      </w:r>
      <w:r w:rsidRPr="00F515EC">
        <w:rPr>
          <w:rFonts w:ascii="Times New Roman" w:hAnsi="Times New Roman" w:cs="Times New Roman"/>
          <w:sz w:val="24"/>
          <w:szCs w:val="24"/>
        </w:rPr>
        <w:t xml:space="preserve"> shareholders take a portion that positively determines the progress of the organization</w:t>
      </w:r>
      <w:r w:rsidR="00F515EC" w:rsidRPr="00F515EC">
        <w:rPr>
          <w:rFonts w:ascii="Times New Roman" w:hAnsi="Times New Roman" w:cs="Times New Roman"/>
          <w:sz w:val="24"/>
          <w:szCs w:val="24"/>
        </w:rPr>
        <w:t xml:space="preserve"> </w:t>
      </w:r>
      <w:r w:rsidR="00F515EC">
        <w:rPr>
          <w:rFonts w:ascii="Times New Roman" w:hAnsi="Times New Roman" w:cs="Times New Roman"/>
          <w:sz w:val="24"/>
          <w:szCs w:val="24"/>
        </w:rPr>
        <w:t>(Weber</w:t>
      </w:r>
      <w:r w:rsidR="00F515EC" w:rsidRPr="00F515EC">
        <w:rPr>
          <w:rFonts w:ascii="Times New Roman" w:hAnsi="Times New Roman" w:cs="Times New Roman"/>
          <w:sz w:val="24"/>
          <w:szCs w:val="24"/>
        </w:rPr>
        <w:t xml:space="preserve"> &amp; </w:t>
      </w:r>
      <w:proofErr w:type="spellStart"/>
      <w:r w:rsidR="00F515EC" w:rsidRPr="00F515EC">
        <w:rPr>
          <w:rFonts w:ascii="Times New Roman" w:hAnsi="Times New Roman" w:cs="Times New Roman"/>
          <w:sz w:val="24"/>
          <w:szCs w:val="24"/>
        </w:rPr>
        <w:t>Wae</w:t>
      </w:r>
      <w:r w:rsidR="00F515EC">
        <w:rPr>
          <w:rFonts w:ascii="Times New Roman" w:hAnsi="Times New Roman" w:cs="Times New Roman"/>
          <w:sz w:val="24"/>
          <w:szCs w:val="24"/>
        </w:rPr>
        <w:t>ger</w:t>
      </w:r>
      <w:proofErr w:type="spellEnd"/>
      <w:r w:rsidR="00F515EC">
        <w:rPr>
          <w:rFonts w:ascii="Times New Roman" w:hAnsi="Times New Roman" w:cs="Times New Roman"/>
          <w:sz w:val="24"/>
          <w:szCs w:val="24"/>
        </w:rPr>
        <w:t>, 2017)</w:t>
      </w:r>
      <w:r w:rsidRPr="00F515EC">
        <w:rPr>
          <w:rFonts w:ascii="Times New Roman" w:hAnsi="Times New Roman" w:cs="Times New Roman"/>
          <w:sz w:val="24"/>
          <w:szCs w:val="24"/>
        </w:rPr>
        <w:t xml:space="preserve">.  The consumers' purchasing </w:t>
      </w:r>
      <w:r w:rsidR="00A4038F" w:rsidRPr="00F515EC">
        <w:rPr>
          <w:rFonts w:ascii="Times New Roman" w:hAnsi="Times New Roman" w:cs="Times New Roman"/>
          <w:sz w:val="24"/>
          <w:szCs w:val="24"/>
        </w:rPr>
        <w:t>power toward the company products determines</w:t>
      </w:r>
      <w:r w:rsidRPr="00F515EC">
        <w:rPr>
          <w:rFonts w:ascii="Times New Roman" w:hAnsi="Times New Roman" w:cs="Times New Roman"/>
          <w:sz w:val="24"/>
          <w:szCs w:val="24"/>
        </w:rPr>
        <w:t xml:space="preserve"> the success or failure of a </w:t>
      </w:r>
      <w:r w:rsidR="00F10CA4" w:rsidRPr="00F515EC">
        <w:rPr>
          <w:rFonts w:ascii="Times New Roman" w:hAnsi="Times New Roman" w:cs="Times New Roman"/>
          <w:sz w:val="24"/>
          <w:szCs w:val="24"/>
        </w:rPr>
        <w:t xml:space="preserve">specific organization in the market. </w:t>
      </w:r>
      <w:r w:rsidRPr="00F515EC">
        <w:rPr>
          <w:rFonts w:ascii="Times New Roman" w:hAnsi="Times New Roman" w:cs="Times New Roman"/>
          <w:sz w:val="24"/>
          <w:szCs w:val="24"/>
        </w:rPr>
        <w:t>Thus</w:t>
      </w:r>
      <w:r w:rsidR="00C76B59">
        <w:rPr>
          <w:rFonts w:ascii="Times New Roman" w:hAnsi="Times New Roman" w:cs="Times New Roman"/>
          <w:sz w:val="24"/>
          <w:szCs w:val="24"/>
        </w:rPr>
        <w:t>,</w:t>
      </w:r>
      <w:r w:rsidRPr="00F515EC">
        <w:rPr>
          <w:rFonts w:ascii="Times New Roman" w:hAnsi="Times New Roman" w:cs="Times New Roman"/>
          <w:sz w:val="24"/>
          <w:szCs w:val="24"/>
        </w:rPr>
        <w:t xml:space="preserve"> the consumer forms the vital aspect for the better performance of the organization.</w:t>
      </w:r>
    </w:p>
    <w:p w14:paraId="45BC659A" w14:textId="77777777" w:rsidR="002F1ABD" w:rsidRPr="00EA489A" w:rsidRDefault="00EA489A" w:rsidP="00C76B59">
      <w:pPr>
        <w:spacing w:after="0" w:line="480" w:lineRule="auto"/>
        <w:rPr>
          <w:rFonts w:ascii="Times New Roman" w:hAnsi="Times New Roman" w:cs="Times New Roman"/>
          <w:b/>
          <w:sz w:val="24"/>
          <w:szCs w:val="24"/>
        </w:rPr>
      </w:pPr>
      <w:r w:rsidRPr="00EA489A">
        <w:rPr>
          <w:rFonts w:ascii="Times New Roman" w:hAnsi="Times New Roman" w:cs="Times New Roman"/>
          <w:b/>
          <w:sz w:val="24"/>
          <w:szCs w:val="24"/>
        </w:rPr>
        <w:t xml:space="preserve">Organization with positive atmosphere with internal shareholders </w:t>
      </w:r>
      <w:r w:rsidR="00EF401A" w:rsidRPr="00EA489A">
        <w:rPr>
          <w:rFonts w:ascii="Times New Roman" w:hAnsi="Times New Roman" w:cs="Times New Roman"/>
          <w:b/>
          <w:sz w:val="24"/>
          <w:szCs w:val="24"/>
        </w:rPr>
        <w:t xml:space="preserve"> </w:t>
      </w:r>
    </w:p>
    <w:p w14:paraId="67929557" w14:textId="77777777" w:rsidR="0016522E" w:rsidRPr="00F515EC" w:rsidRDefault="00EF401A"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 xml:space="preserve">There </w:t>
      </w:r>
      <w:r w:rsidR="00791DD7" w:rsidRPr="00F515EC">
        <w:rPr>
          <w:rFonts w:ascii="Times New Roman" w:hAnsi="Times New Roman" w:cs="Times New Roman"/>
          <w:sz w:val="24"/>
          <w:szCs w:val="24"/>
        </w:rPr>
        <w:t>are</w:t>
      </w:r>
      <w:r w:rsidRPr="00F515EC">
        <w:rPr>
          <w:rFonts w:ascii="Times New Roman" w:hAnsi="Times New Roman" w:cs="Times New Roman"/>
          <w:sz w:val="24"/>
          <w:szCs w:val="24"/>
        </w:rPr>
        <w:t xml:space="preserve"> the va</w:t>
      </w:r>
      <w:r w:rsidR="00791DD7">
        <w:rPr>
          <w:rFonts w:ascii="Times New Roman" w:hAnsi="Times New Roman" w:cs="Times New Roman"/>
          <w:sz w:val="24"/>
          <w:szCs w:val="24"/>
        </w:rPr>
        <w:t xml:space="preserve">rious organizations that do a great </w:t>
      </w:r>
      <w:r w:rsidR="00791DD7" w:rsidRPr="00F515EC">
        <w:rPr>
          <w:rFonts w:ascii="Times New Roman" w:hAnsi="Times New Roman" w:cs="Times New Roman"/>
          <w:sz w:val="24"/>
          <w:szCs w:val="24"/>
        </w:rPr>
        <w:t>job</w:t>
      </w:r>
      <w:r w:rsidRPr="00F515EC">
        <w:rPr>
          <w:rFonts w:ascii="Times New Roman" w:hAnsi="Times New Roman" w:cs="Times New Roman"/>
          <w:sz w:val="24"/>
          <w:szCs w:val="24"/>
        </w:rPr>
        <w:t xml:space="preserve"> for effective treating of the internal stakeholder. For instance, Microsoft, a software company, is well known for treating its employees proficiently.  The company ensures the highest disclosure of the workforce demographic, thus increasing the sufficient diversity and inclusion in the long duration.  The company offers progressive, robust childcare for its employees. The ideal is facilitated by providing childcare subsidies discount and the induction of the backup for their workers, which help the parent afford the care for their children. The organization supports the parental works by giving those 12 of paid parental leave and adding other eight weeks of fully paid maternal disability leaves. Therefore, the company induces adequate support for their </w:t>
      </w:r>
      <w:r w:rsidR="00A428A0" w:rsidRPr="00F515EC">
        <w:rPr>
          <w:rFonts w:ascii="Times New Roman" w:hAnsi="Times New Roman" w:cs="Times New Roman"/>
          <w:sz w:val="24"/>
          <w:szCs w:val="24"/>
        </w:rPr>
        <w:t>employees that motivate</w:t>
      </w:r>
      <w:r w:rsidRPr="00F515EC">
        <w:rPr>
          <w:rFonts w:ascii="Times New Roman" w:hAnsi="Times New Roman" w:cs="Times New Roman"/>
          <w:sz w:val="24"/>
          <w:szCs w:val="24"/>
        </w:rPr>
        <w:t xml:space="preserve"> them aversively in their operation. </w:t>
      </w:r>
    </w:p>
    <w:p w14:paraId="7D7826FC" w14:textId="77777777" w:rsidR="00EA489A" w:rsidRPr="00EA489A" w:rsidRDefault="00EA489A" w:rsidP="00C76B59">
      <w:pPr>
        <w:spacing w:after="0" w:line="480" w:lineRule="auto"/>
        <w:ind w:firstLine="720"/>
        <w:rPr>
          <w:rFonts w:ascii="Times New Roman" w:hAnsi="Times New Roman" w:cs="Times New Roman"/>
          <w:b/>
          <w:sz w:val="24"/>
          <w:szCs w:val="24"/>
        </w:rPr>
      </w:pPr>
      <w:r w:rsidRPr="00EA489A">
        <w:rPr>
          <w:rFonts w:ascii="Times New Roman" w:hAnsi="Times New Roman" w:cs="Times New Roman"/>
          <w:b/>
          <w:sz w:val="24"/>
          <w:szCs w:val="24"/>
        </w:rPr>
        <w:t xml:space="preserve">Organization with positive atmosphere with external shareholders  </w:t>
      </w:r>
    </w:p>
    <w:p w14:paraId="057C7F78" w14:textId="3CF415C9" w:rsidR="009F1792" w:rsidRDefault="00EF401A"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 xml:space="preserve">Various </w:t>
      </w:r>
      <w:r w:rsidR="00FE6675" w:rsidRPr="00F515EC">
        <w:rPr>
          <w:rFonts w:ascii="Times New Roman" w:hAnsi="Times New Roman" w:cs="Times New Roman"/>
          <w:sz w:val="24"/>
          <w:szCs w:val="24"/>
        </w:rPr>
        <w:t>organizations induce a great job of treating the external stakeholders.  Instance, Ritz –Carlton is the organization that causes useful perfection for the staff to ensure that their services match the best brand reputation worldwide.  Thus</w:t>
      </w:r>
      <w:r w:rsidR="00C76B59">
        <w:rPr>
          <w:rFonts w:ascii="Times New Roman" w:hAnsi="Times New Roman" w:cs="Times New Roman"/>
          <w:sz w:val="24"/>
          <w:szCs w:val="24"/>
        </w:rPr>
        <w:t>,</w:t>
      </w:r>
      <w:r w:rsidR="00FE6675" w:rsidRPr="00F515EC">
        <w:rPr>
          <w:rFonts w:ascii="Times New Roman" w:hAnsi="Times New Roman" w:cs="Times New Roman"/>
          <w:sz w:val="24"/>
          <w:szCs w:val="24"/>
        </w:rPr>
        <w:t xml:space="preserve"> the organization ensures that its </w:t>
      </w:r>
      <w:r w:rsidR="00FE6675" w:rsidRPr="00F515EC">
        <w:rPr>
          <w:rFonts w:ascii="Times New Roman" w:hAnsi="Times New Roman" w:cs="Times New Roman"/>
          <w:sz w:val="24"/>
          <w:szCs w:val="24"/>
        </w:rPr>
        <w:lastRenderedPageBreak/>
        <w:t xml:space="preserve">places their guest first and creates the credible personality experiences for their firm.  The company's primary focus is to induce and build a compelling emotional connection that will trigger the relationship between the guest and its </w:t>
      </w:r>
      <w:r w:rsidR="00721E49" w:rsidRPr="00F515EC">
        <w:rPr>
          <w:rFonts w:ascii="Times New Roman" w:hAnsi="Times New Roman" w:cs="Times New Roman"/>
          <w:sz w:val="24"/>
          <w:szCs w:val="24"/>
        </w:rPr>
        <w:t>employees.  Therefore</w:t>
      </w:r>
      <w:r w:rsidR="00C76B59">
        <w:rPr>
          <w:rFonts w:ascii="Times New Roman" w:hAnsi="Times New Roman" w:cs="Times New Roman"/>
          <w:sz w:val="24"/>
          <w:szCs w:val="24"/>
        </w:rPr>
        <w:t>,</w:t>
      </w:r>
      <w:r w:rsidR="00721E49" w:rsidRPr="00F515EC">
        <w:rPr>
          <w:rFonts w:ascii="Times New Roman" w:hAnsi="Times New Roman" w:cs="Times New Roman"/>
          <w:sz w:val="24"/>
          <w:szCs w:val="24"/>
        </w:rPr>
        <w:t xml:space="preserve"> the company generates the persuasive power that makes the external shareholders feel like part of the organization.</w:t>
      </w:r>
    </w:p>
    <w:p w14:paraId="1432E40E" w14:textId="77777777" w:rsidR="00EA489A" w:rsidRPr="00EA489A" w:rsidRDefault="00EA489A" w:rsidP="00C76B59">
      <w:pPr>
        <w:spacing w:after="0" w:line="480" w:lineRule="auto"/>
        <w:ind w:firstLine="720"/>
        <w:jc w:val="center"/>
        <w:rPr>
          <w:rFonts w:ascii="Times New Roman" w:hAnsi="Times New Roman" w:cs="Times New Roman"/>
          <w:b/>
          <w:sz w:val="24"/>
          <w:szCs w:val="24"/>
        </w:rPr>
      </w:pPr>
      <w:r w:rsidRPr="00EA489A">
        <w:rPr>
          <w:rFonts w:ascii="Times New Roman" w:hAnsi="Times New Roman" w:cs="Times New Roman"/>
          <w:b/>
          <w:sz w:val="24"/>
          <w:szCs w:val="24"/>
        </w:rPr>
        <w:t>Conclusion</w:t>
      </w:r>
    </w:p>
    <w:p w14:paraId="7F63AF2B" w14:textId="77777777" w:rsidR="00721E49" w:rsidRDefault="00EF401A" w:rsidP="00C76B59">
      <w:pPr>
        <w:spacing w:after="0" w:line="480" w:lineRule="auto"/>
        <w:ind w:firstLine="720"/>
        <w:rPr>
          <w:rFonts w:ascii="Times New Roman" w:hAnsi="Times New Roman" w:cs="Times New Roman"/>
          <w:sz w:val="24"/>
          <w:szCs w:val="24"/>
        </w:rPr>
      </w:pPr>
      <w:r w:rsidRPr="00F515EC">
        <w:rPr>
          <w:rFonts w:ascii="Times New Roman" w:hAnsi="Times New Roman" w:cs="Times New Roman"/>
          <w:sz w:val="24"/>
          <w:szCs w:val="24"/>
        </w:rPr>
        <w:t xml:space="preserve">Generally, external and internal shareholders in the organization are relatively influential as they unit and depend on each other to induce its compelling performance. In this case, the external shareholders ensure that they provide all production factors that are required in the production process. The external shareholders also make a crucial effort by supplying the raw material and buying the organization's products, hence indulging in better organizational performance.  </w:t>
      </w:r>
    </w:p>
    <w:p w14:paraId="2E440CC4" w14:textId="77777777" w:rsidR="00F515EC" w:rsidRDefault="00F515EC" w:rsidP="00C76B59">
      <w:pPr>
        <w:spacing w:after="0" w:line="480" w:lineRule="auto"/>
        <w:rPr>
          <w:rFonts w:ascii="Times New Roman" w:hAnsi="Times New Roman" w:cs="Times New Roman"/>
          <w:sz w:val="24"/>
          <w:szCs w:val="24"/>
        </w:rPr>
      </w:pPr>
    </w:p>
    <w:p w14:paraId="03AA96B2" w14:textId="77777777" w:rsidR="00F515EC" w:rsidRDefault="00F515EC" w:rsidP="00C76B59">
      <w:pPr>
        <w:spacing w:after="0" w:line="480" w:lineRule="auto"/>
        <w:rPr>
          <w:rFonts w:ascii="Times New Roman" w:hAnsi="Times New Roman" w:cs="Times New Roman"/>
          <w:sz w:val="24"/>
          <w:szCs w:val="24"/>
        </w:rPr>
      </w:pPr>
    </w:p>
    <w:p w14:paraId="4263D5D3" w14:textId="77777777" w:rsidR="00F515EC" w:rsidRDefault="00F515EC" w:rsidP="00C76B59">
      <w:pPr>
        <w:spacing w:after="0" w:line="480" w:lineRule="auto"/>
        <w:rPr>
          <w:rFonts w:ascii="Times New Roman" w:hAnsi="Times New Roman" w:cs="Times New Roman"/>
          <w:sz w:val="24"/>
          <w:szCs w:val="24"/>
        </w:rPr>
      </w:pPr>
    </w:p>
    <w:p w14:paraId="0B0ECB1C" w14:textId="77777777" w:rsidR="00F515EC" w:rsidRDefault="00F515EC" w:rsidP="00C76B59">
      <w:pPr>
        <w:spacing w:after="0" w:line="480" w:lineRule="auto"/>
        <w:rPr>
          <w:rFonts w:ascii="Times New Roman" w:hAnsi="Times New Roman" w:cs="Times New Roman"/>
          <w:sz w:val="24"/>
          <w:szCs w:val="24"/>
        </w:rPr>
      </w:pPr>
    </w:p>
    <w:p w14:paraId="5192A146" w14:textId="77777777" w:rsidR="00F515EC" w:rsidRDefault="00F515EC" w:rsidP="00C76B59">
      <w:pPr>
        <w:spacing w:after="0" w:line="480" w:lineRule="auto"/>
        <w:rPr>
          <w:rFonts w:ascii="Times New Roman" w:hAnsi="Times New Roman" w:cs="Times New Roman"/>
          <w:sz w:val="24"/>
          <w:szCs w:val="24"/>
        </w:rPr>
      </w:pPr>
    </w:p>
    <w:p w14:paraId="0141EBCD" w14:textId="77777777" w:rsidR="00F515EC" w:rsidRDefault="00F515EC" w:rsidP="00C76B59">
      <w:pPr>
        <w:spacing w:after="0" w:line="480" w:lineRule="auto"/>
        <w:rPr>
          <w:rFonts w:ascii="Times New Roman" w:hAnsi="Times New Roman" w:cs="Times New Roman"/>
          <w:sz w:val="24"/>
          <w:szCs w:val="24"/>
        </w:rPr>
      </w:pPr>
    </w:p>
    <w:p w14:paraId="58FFC421" w14:textId="77777777" w:rsidR="00F515EC" w:rsidRDefault="00F515EC" w:rsidP="00C76B59">
      <w:pPr>
        <w:spacing w:after="0" w:line="480" w:lineRule="auto"/>
        <w:rPr>
          <w:rFonts w:ascii="Times New Roman" w:hAnsi="Times New Roman" w:cs="Times New Roman"/>
          <w:sz w:val="24"/>
          <w:szCs w:val="24"/>
        </w:rPr>
      </w:pPr>
    </w:p>
    <w:p w14:paraId="671409B8" w14:textId="77777777" w:rsidR="00F515EC" w:rsidRDefault="00F515EC" w:rsidP="00C76B59">
      <w:pPr>
        <w:spacing w:after="0" w:line="480" w:lineRule="auto"/>
        <w:rPr>
          <w:rFonts w:ascii="Times New Roman" w:hAnsi="Times New Roman" w:cs="Times New Roman"/>
          <w:sz w:val="24"/>
          <w:szCs w:val="24"/>
        </w:rPr>
      </w:pPr>
    </w:p>
    <w:p w14:paraId="06C5B416" w14:textId="77777777" w:rsidR="00F515EC" w:rsidRDefault="00F515EC" w:rsidP="00C76B59">
      <w:pPr>
        <w:spacing w:after="0" w:line="480" w:lineRule="auto"/>
        <w:rPr>
          <w:rFonts w:ascii="Times New Roman" w:hAnsi="Times New Roman" w:cs="Times New Roman"/>
          <w:sz w:val="24"/>
          <w:szCs w:val="24"/>
        </w:rPr>
      </w:pPr>
    </w:p>
    <w:p w14:paraId="699A541B" w14:textId="77777777" w:rsidR="00F515EC" w:rsidRDefault="00F515EC" w:rsidP="00C76B59">
      <w:pPr>
        <w:spacing w:after="0" w:line="480" w:lineRule="auto"/>
        <w:rPr>
          <w:rFonts w:ascii="Times New Roman" w:hAnsi="Times New Roman" w:cs="Times New Roman"/>
          <w:sz w:val="24"/>
          <w:szCs w:val="24"/>
        </w:rPr>
      </w:pPr>
    </w:p>
    <w:p w14:paraId="60997EC7" w14:textId="77777777" w:rsidR="00F515EC" w:rsidRDefault="00F515EC" w:rsidP="00C76B59">
      <w:pPr>
        <w:spacing w:after="0" w:line="480" w:lineRule="auto"/>
        <w:rPr>
          <w:rFonts w:ascii="Times New Roman" w:hAnsi="Times New Roman" w:cs="Times New Roman"/>
          <w:sz w:val="24"/>
          <w:szCs w:val="24"/>
        </w:rPr>
      </w:pPr>
    </w:p>
    <w:p w14:paraId="7BA17281" w14:textId="77777777" w:rsidR="00F515EC" w:rsidRPr="00F515EC" w:rsidRDefault="00EF401A" w:rsidP="00C76B59">
      <w:pPr>
        <w:spacing w:after="0"/>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References</w:t>
      </w:r>
    </w:p>
    <w:p w14:paraId="7BB2B360" w14:textId="77777777" w:rsidR="00721E49" w:rsidRDefault="00EF401A" w:rsidP="00C76B59">
      <w:pPr>
        <w:spacing w:after="0" w:line="480" w:lineRule="auto"/>
        <w:rPr>
          <w:rFonts w:ascii="Times New Roman" w:hAnsi="Times New Roman" w:cs="Times New Roman"/>
          <w:sz w:val="24"/>
          <w:szCs w:val="24"/>
        </w:rPr>
      </w:pPr>
      <w:proofErr w:type="spellStart"/>
      <w:r w:rsidRPr="00F515EC">
        <w:rPr>
          <w:rFonts w:ascii="Times New Roman" w:hAnsi="Times New Roman" w:cs="Times New Roman"/>
          <w:sz w:val="24"/>
          <w:szCs w:val="24"/>
        </w:rPr>
        <w:t>Umarhodjaeva</w:t>
      </w:r>
      <w:proofErr w:type="spellEnd"/>
      <w:r w:rsidRPr="00F515EC">
        <w:rPr>
          <w:rFonts w:ascii="Times New Roman" w:hAnsi="Times New Roman" w:cs="Times New Roman"/>
          <w:sz w:val="24"/>
          <w:szCs w:val="24"/>
        </w:rPr>
        <w:t xml:space="preserve">, M. G. (2020). Issues of using the world experience of an effective corporate </w:t>
      </w:r>
      <w:r w:rsidR="00A428A0">
        <w:rPr>
          <w:rFonts w:ascii="Times New Roman" w:hAnsi="Times New Roman" w:cs="Times New Roman"/>
          <w:sz w:val="24"/>
          <w:szCs w:val="24"/>
        </w:rPr>
        <w:tab/>
      </w:r>
      <w:r w:rsidRPr="00F515EC">
        <w:rPr>
          <w:rFonts w:ascii="Times New Roman" w:hAnsi="Times New Roman" w:cs="Times New Roman"/>
          <w:sz w:val="24"/>
          <w:szCs w:val="24"/>
        </w:rPr>
        <w:t>governance organization under t</w:t>
      </w:r>
      <w:r w:rsidR="00A428A0">
        <w:rPr>
          <w:rFonts w:ascii="Times New Roman" w:hAnsi="Times New Roman" w:cs="Times New Roman"/>
          <w:sz w:val="24"/>
          <w:szCs w:val="24"/>
        </w:rPr>
        <w:t xml:space="preserve">he conditions of Uzbekistan. </w:t>
      </w:r>
      <w:r w:rsidRPr="00F515EC">
        <w:rPr>
          <w:rFonts w:ascii="Times New Roman" w:hAnsi="Times New Roman" w:cs="Times New Roman"/>
          <w:sz w:val="24"/>
          <w:szCs w:val="24"/>
        </w:rPr>
        <w:t>(pp. 113-117).</w:t>
      </w:r>
    </w:p>
    <w:p w14:paraId="1198551A" w14:textId="77777777" w:rsidR="00F515EC" w:rsidRPr="00F515EC" w:rsidRDefault="00EF401A" w:rsidP="00C76B59">
      <w:pPr>
        <w:spacing w:after="0" w:line="480" w:lineRule="auto"/>
        <w:rPr>
          <w:rFonts w:ascii="Times New Roman" w:hAnsi="Times New Roman" w:cs="Times New Roman"/>
          <w:sz w:val="24"/>
          <w:szCs w:val="24"/>
        </w:rPr>
      </w:pPr>
      <w:r w:rsidRPr="00F515EC">
        <w:rPr>
          <w:rFonts w:ascii="Times New Roman" w:hAnsi="Times New Roman" w:cs="Times New Roman"/>
          <w:sz w:val="24"/>
          <w:szCs w:val="24"/>
        </w:rPr>
        <w:t xml:space="preserve">Weber, K., &amp; </w:t>
      </w:r>
      <w:proofErr w:type="spellStart"/>
      <w:r w:rsidRPr="00F515EC">
        <w:rPr>
          <w:rFonts w:ascii="Times New Roman" w:hAnsi="Times New Roman" w:cs="Times New Roman"/>
          <w:sz w:val="24"/>
          <w:szCs w:val="24"/>
        </w:rPr>
        <w:t>Waeger</w:t>
      </w:r>
      <w:proofErr w:type="spellEnd"/>
      <w:r w:rsidRPr="00F515EC">
        <w:rPr>
          <w:rFonts w:ascii="Times New Roman" w:hAnsi="Times New Roman" w:cs="Times New Roman"/>
          <w:sz w:val="24"/>
          <w:szCs w:val="24"/>
        </w:rPr>
        <w:t xml:space="preserve">, D. (2017). Organizations as polities: An open systems </w:t>
      </w:r>
      <w:r w:rsidR="00A428A0">
        <w:rPr>
          <w:rFonts w:ascii="Times New Roman" w:hAnsi="Times New Roman" w:cs="Times New Roman"/>
          <w:sz w:val="24"/>
          <w:szCs w:val="24"/>
        </w:rPr>
        <w:tab/>
      </w:r>
      <w:r w:rsidRPr="00F515EC">
        <w:rPr>
          <w:rFonts w:ascii="Times New Roman" w:hAnsi="Times New Roman" w:cs="Times New Roman"/>
          <w:sz w:val="24"/>
          <w:szCs w:val="24"/>
        </w:rPr>
        <w:t>perspective. </w:t>
      </w:r>
      <w:r w:rsidRPr="00F515EC">
        <w:rPr>
          <w:rFonts w:ascii="Times New Roman" w:hAnsi="Times New Roman" w:cs="Times New Roman"/>
          <w:i/>
          <w:iCs/>
          <w:sz w:val="24"/>
          <w:szCs w:val="24"/>
        </w:rPr>
        <w:t>Academy of Management Annals</w:t>
      </w:r>
      <w:r w:rsidRPr="00F515EC">
        <w:rPr>
          <w:rFonts w:ascii="Times New Roman" w:hAnsi="Times New Roman" w:cs="Times New Roman"/>
          <w:sz w:val="24"/>
          <w:szCs w:val="24"/>
        </w:rPr>
        <w:t>, </w:t>
      </w:r>
      <w:r w:rsidRPr="00F515EC">
        <w:rPr>
          <w:rFonts w:ascii="Times New Roman" w:hAnsi="Times New Roman" w:cs="Times New Roman"/>
          <w:i/>
          <w:iCs/>
          <w:sz w:val="24"/>
          <w:szCs w:val="24"/>
        </w:rPr>
        <w:t>11</w:t>
      </w:r>
      <w:r w:rsidRPr="00F515EC">
        <w:rPr>
          <w:rFonts w:ascii="Times New Roman" w:hAnsi="Times New Roman" w:cs="Times New Roman"/>
          <w:sz w:val="24"/>
          <w:szCs w:val="24"/>
        </w:rPr>
        <w:t>(2), 886-918.</w:t>
      </w:r>
    </w:p>
    <w:sectPr w:rsidR="00F515EC" w:rsidRPr="00F515EC" w:rsidSect="00F515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F644D" w14:textId="77777777" w:rsidR="00736FBA" w:rsidRDefault="00736FBA">
      <w:pPr>
        <w:spacing w:after="0" w:line="240" w:lineRule="auto"/>
      </w:pPr>
      <w:r>
        <w:separator/>
      </w:r>
    </w:p>
  </w:endnote>
  <w:endnote w:type="continuationSeparator" w:id="0">
    <w:p w14:paraId="2336BFAE" w14:textId="77777777" w:rsidR="00736FBA" w:rsidRDefault="00736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47F491" w14:textId="77777777" w:rsidR="00736FBA" w:rsidRDefault="00736FBA">
      <w:pPr>
        <w:spacing w:after="0" w:line="240" w:lineRule="auto"/>
      </w:pPr>
      <w:r>
        <w:separator/>
      </w:r>
    </w:p>
  </w:footnote>
  <w:footnote w:type="continuationSeparator" w:id="0">
    <w:p w14:paraId="72FB7A4E" w14:textId="77777777" w:rsidR="00736FBA" w:rsidRDefault="00736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7245288"/>
      <w:docPartObj>
        <w:docPartGallery w:val="Page Numbers (Top of Page)"/>
        <w:docPartUnique/>
      </w:docPartObj>
    </w:sdtPr>
    <w:sdtEndPr>
      <w:rPr>
        <w:noProof/>
      </w:rPr>
    </w:sdtEndPr>
    <w:sdtContent>
      <w:p w14:paraId="365A2112" w14:textId="77777777" w:rsidR="00F515EC" w:rsidRPr="00F515EC" w:rsidRDefault="00EF401A">
        <w:pPr>
          <w:pStyle w:val="Header"/>
          <w:rPr>
            <w:rFonts w:ascii="Times New Roman" w:hAnsi="Times New Roman" w:cs="Times New Roman"/>
            <w:sz w:val="24"/>
            <w:szCs w:val="24"/>
          </w:rPr>
        </w:pPr>
        <w:r w:rsidRPr="00F515EC">
          <w:rPr>
            <w:rFonts w:ascii="Times New Roman" w:hAnsi="Times New Roman" w:cs="Times New Roman"/>
            <w:sz w:val="24"/>
            <w:szCs w:val="24"/>
          </w:rPr>
          <w:t>EXTERNAL AND THE INTERNAL SHAREHOLDERS</w:t>
        </w:r>
        <w:r>
          <w:rPr>
            <w:rFonts w:ascii="Times New Roman" w:hAnsi="Times New Roman" w:cs="Times New Roman"/>
            <w:sz w:val="24"/>
            <w:szCs w:val="24"/>
          </w:rPr>
          <w:t xml:space="preserve">                                                            </w:t>
        </w:r>
        <w:r w:rsidRPr="00F515EC">
          <w:rPr>
            <w:rFonts w:ascii="Times New Roman" w:hAnsi="Times New Roman" w:cs="Times New Roman"/>
            <w:sz w:val="24"/>
            <w:szCs w:val="24"/>
          </w:rPr>
          <w:fldChar w:fldCharType="begin"/>
        </w:r>
        <w:r w:rsidRPr="00F515EC">
          <w:rPr>
            <w:rFonts w:ascii="Times New Roman" w:hAnsi="Times New Roman" w:cs="Times New Roman"/>
            <w:sz w:val="24"/>
            <w:szCs w:val="24"/>
          </w:rPr>
          <w:instrText xml:space="preserve"> PAGE   \* MERGEFORMAT </w:instrText>
        </w:r>
        <w:r w:rsidRPr="00F515EC">
          <w:rPr>
            <w:rFonts w:ascii="Times New Roman" w:hAnsi="Times New Roman" w:cs="Times New Roman"/>
            <w:sz w:val="24"/>
            <w:szCs w:val="24"/>
          </w:rPr>
          <w:fldChar w:fldCharType="separate"/>
        </w:r>
        <w:r w:rsidR="00791DD7">
          <w:rPr>
            <w:rFonts w:ascii="Times New Roman" w:hAnsi="Times New Roman" w:cs="Times New Roman"/>
            <w:noProof/>
            <w:sz w:val="24"/>
            <w:szCs w:val="24"/>
          </w:rPr>
          <w:t>5</w:t>
        </w:r>
        <w:r w:rsidRPr="00F515EC">
          <w:rPr>
            <w:rFonts w:ascii="Times New Roman" w:hAnsi="Times New Roman" w:cs="Times New Roman"/>
            <w:noProof/>
            <w:sz w:val="24"/>
            <w:szCs w:val="24"/>
          </w:rPr>
          <w:fldChar w:fldCharType="end"/>
        </w:r>
      </w:p>
    </w:sdtContent>
  </w:sdt>
  <w:p w14:paraId="3AB3858F" w14:textId="77777777" w:rsidR="00F515EC" w:rsidRPr="00F515EC" w:rsidRDefault="00F515E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77542104"/>
      <w:docPartObj>
        <w:docPartGallery w:val="Page Numbers (Top of Page)"/>
        <w:docPartUnique/>
      </w:docPartObj>
    </w:sdtPr>
    <w:sdtEndPr>
      <w:rPr>
        <w:noProof/>
      </w:rPr>
    </w:sdtEndPr>
    <w:sdtContent>
      <w:p w14:paraId="658FEE9C" w14:textId="77777777" w:rsidR="00F515EC" w:rsidRPr="00F515EC" w:rsidRDefault="00EF401A">
        <w:pPr>
          <w:pStyle w:val="Header"/>
          <w:rPr>
            <w:rFonts w:ascii="Times New Roman" w:hAnsi="Times New Roman" w:cs="Times New Roman"/>
            <w:sz w:val="24"/>
            <w:szCs w:val="24"/>
          </w:rPr>
        </w:pPr>
        <w:r w:rsidRPr="00F515EC">
          <w:rPr>
            <w:rFonts w:ascii="Times New Roman" w:hAnsi="Times New Roman" w:cs="Times New Roman"/>
            <w:sz w:val="24"/>
            <w:szCs w:val="24"/>
          </w:rPr>
          <w:t>EXTERNAL AND THE INTERNAL SHAREHOLDERS</w:t>
        </w:r>
        <w:r>
          <w:rPr>
            <w:rFonts w:ascii="Times New Roman" w:hAnsi="Times New Roman" w:cs="Times New Roman"/>
            <w:sz w:val="24"/>
            <w:szCs w:val="24"/>
          </w:rPr>
          <w:t xml:space="preserve">                                                            </w:t>
        </w:r>
        <w:r w:rsidRPr="00F515EC">
          <w:rPr>
            <w:rFonts w:ascii="Times New Roman" w:hAnsi="Times New Roman" w:cs="Times New Roman"/>
            <w:sz w:val="24"/>
            <w:szCs w:val="24"/>
          </w:rPr>
          <w:fldChar w:fldCharType="begin"/>
        </w:r>
        <w:r w:rsidRPr="00F515EC">
          <w:rPr>
            <w:rFonts w:ascii="Times New Roman" w:hAnsi="Times New Roman" w:cs="Times New Roman"/>
            <w:sz w:val="24"/>
            <w:szCs w:val="24"/>
          </w:rPr>
          <w:instrText xml:space="preserve"> PAGE   \* MERGEFORMAT </w:instrText>
        </w:r>
        <w:r w:rsidRPr="00F515EC">
          <w:rPr>
            <w:rFonts w:ascii="Times New Roman" w:hAnsi="Times New Roman" w:cs="Times New Roman"/>
            <w:sz w:val="24"/>
            <w:szCs w:val="24"/>
          </w:rPr>
          <w:fldChar w:fldCharType="separate"/>
        </w:r>
        <w:r w:rsidR="00A578C1">
          <w:rPr>
            <w:rFonts w:ascii="Times New Roman" w:hAnsi="Times New Roman" w:cs="Times New Roman"/>
            <w:noProof/>
            <w:sz w:val="24"/>
            <w:szCs w:val="24"/>
          </w:rPr>
          <w:t>1</w:t>
        </w:r>
        <w:r w:rsidRPr="00F515EC">
          <w:rPr>
            <w:rFonts w:ascii="Times New Roman" w:hAnsi="Times New Roman" w:cs="Times New Roman"/>
            <w:noProof/>
            <w:sz w:val="24"/>
            <w:szCs w:val="24"/>
          </w:rPr>
          <w:fldChar w:fldCharType="end"/>
        </w:r>
      </w:p>
    </w:sdtContent>
  </w:sdt>
  <w:p w14:paraId="5DC1B827" w14:textId="77777777" w:rsidR="00F515EC" w:rsidRPr="00F515EC" w:rsidRDefault="00F515E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9CD"/>
    <w:rsid w:val="0016522E"/>
    <w:rsid w:val="00265BB0"/>
    <w:rsid w:val="0029734C"/>
    <w:rsid w:val="002F1ABD"/>
    <w:rsid w:val="00565113"/>
    <w:rsid w:val="005759CD"/>
    <w:rsid w:val="006B7190"/>
    <w:rsid w:val="00721E49"/>
    <w:rsid w:val="00736FBA"/>
    <w:rsid w:val="00746380"/>
    <w:rsid w:val="00791DD7"/>
    <w:rsid w:val="00843400"/>
    <w:rsid w:val="00924971"/>
    <w:rsid w:val="0093304C"/>
    <w:rsid w:val="009F1792"/>
    <w:rsid w:val="00A4038F"/>
    <w:rsid w:val="00A428A0"/>
    <w:rsid w:val="00A578C1"/>
    <w:rsid w:val="00C217D0"/>
    <w:rsid w:val="00C44047"/>
    <w:rsid w:val="00C76B59"/>
    <w:rsid w:val="00DC3BA5"/>
    <w:rsid w:val="00E52BB7"/>
    <w:rsid w:val="00EA489A"/>
    <w:rsid w:val="00EF401A"/>
    <w:rsid w:val="00F10CA4"/>
    <w:rsid w:val="00F515EC"/>
    <w:rsid w:val="00FE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CE27"/>
  <w15:docId w15:val="{E8E3C07A-198A-4DB2-B4DF-2716B968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5EC"/>
  </w:style>
  <w:style w:type="paragraph" w:styleId="Footer">
    <w:name w:val="footer"/>
    <w:basedOn w:val="Normal"/>
    <w:link w:val="FooterChar"/>
    <w:uiPriority w:val="99"/>
    <w:unhideWhenUsed/>
    <w:rsid w:val="00F51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MIT Nerd</cp:lastModifiedBy>
  <cp:revision>2</cp:revision>
  <dcterms:created xsi:type="dcterms:W3CDTF">2021-02-06T07:50:00Z</dcterms:created>
  <dcterms:modified xsi:type="dcterms:W3CDTF">2021-02-06T07:50:00Z</dcterms:modified>
</cp:coreProperties>
</file>